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31F7" w:rsidRPr="001D31F7" w:rsidRDefault="001D31F7" w:rsidP="00DD4376">
      <w:pPr>
        <w:rPr>
          <w:rFonts w:ascii="Arial" w:hAnsi="Arial" w:cs="Arial"/>
          <w:b/>
          <w:color w:val="244BAE"/>
          <w:sz w:val="20"/>
          <w:szCs w:val="20"/>
        </w:rPr>
      </w:pPr>
      <w:bookmarkStart w:id="0" w:name="_GoBack"/>
      <w:bookmarkEnd w:id="0"/>
    </w:p>
    <w:p w:rsidR="00AD6ADB" w:rsidRDefault="00AD6ADB" w:rsidP="00AD6ADB">
      <w:pPr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</w:pPr>
      <w:r w:rsidRPr="00AD6ADB">
        <w:rPr>
          <w:rFonts w:ascii="Arial" w:hAnsi="Arial" w:cs="Arial"/>
          <w:b/>
          <w:sz w:val="28"/>
          <w:szCs w:val="28"/>
        </w:rPr>
        <w:t>Vissza az alapokhoz</w:t>
      </w:r>
      <w:r w:rsidRPr="00AD6ADB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 xml:space="preserve"> </w:t>
      </w:r>
    </w:p>
    <w:p w:rsidR="00747410" w:rsidRPr="00AD6ADB" w:rsidRDefault="00AD6ADB" w:rsidP="00AD6ADB">
      <w:pPr>
        <w:jc w:val="center"/>
        <w:rPr>
          <w:rFonts w:ascii="Arial" w:hAnsi="Arial" w:cs="Arial"/>
          <w:b/>
          <w:sz w:val="28"/>
          <w:szCs w:val="28"/>
        </w:rPr>
      </w:pPr>
      <w:r w:rsidRPr="006D2070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hu-HU"/>
        </w:rPr>
        <w:t>EFOP-1.2.1-15-2016-01007</w:t>
      </w:r>
    </w:p>
    <w:p w:rsidR="00AD6ADB" w:rsidRPr="006D2070" w:rsidRDefault="00AD6ADB" w:rsidP="00AD6AD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222222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Ö</w:t>
      </w:r>
      <w:r w:rsidRPr="006D2070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 xml:space="preserve">römmel tájékoztatjuk Ügyfeleinket, hogy az Abaúj Leader Egyesület, mint kedvezményezett támogatásban részesült az Emberi Erőforrás Fejlesztési Operatív Program </w:t>
      </w:r>
      <w:r w:rsidRPr="006D2070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hu-HU"/>
        </w:rPr>
        <w:t>EFOP-1.2.1-15 kódszámú, „Védőháló a családokért” című felhívásban.</w:t>
      </w:r>
    </w:p>
    <w:p w:rsidR="00AD6ADB" w:rsidRPr="006D2070" w:rsidRDefault="00AD6ADB" w:rsidP="00AD6AD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hu-HU"/>
        </w:rPr>
      </w:pPr>
      <w:r w:rsidRPr="006D2070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  <w:t>- Konzorciumvezető:</w:t>
      </w:r>
      <w:r w:rsidRPr="006D2070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 Abaúj Leader Egyesület, 3860 Encs, Petőfi u. 62.</w:t>
      </w:r>
    </w:p>
    <w:p w:rsidR="00AD6ADB" w:rsidRPr="006D2070" w:rsidRDefault="00AD6ADB" w:rsidP="00AD6AD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hu-HU"/>
        </w:rPr>
      </w:pPr>
      <w:r w:rsidRPr="006D2070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  <w:t>- Konzorciumi partner:</w:t>
      </w:r>
      <w:r w:rsidRPr="006D2070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 Encsi Görögkatolikus Parókia, 3860 Encs, Váci Mihály út 36.</w:t>
      </w:r>
    </w:p>
    <w:p w:rsidR="00AD6ADB" w:rsidRPr="006D2070" w:rsidRDefault="00AD6ADB" w:rsidP="00AD6AD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hu-HU"/>
        </w:rPr>
      </w:pPr>
      <w:r w:rsidRPr="006D2070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  <w:t>A projekt címe:</w:t>
      </w:r>
      <w:r w:rsidRPr="006D2070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 „Vissza az alapokhoz!"</w:t>
      </w:r>
    </w:p>
    <w:p w:rsidR="00AD6ADB" w:rsidRPr="006D2070" w:rsidRDefault="00AD6ADB" w:rsidP="00AD6AD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hu-HU"/>
        </w:rPr>
      </w:pPr>
      <w:r w:rsidRPr="006D2070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  <w:t>A támogatás összege:</w:t>
      </w:r>
      <w:r w:rsidRPr="006D2070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 39.998.334 Ft; </w:t>
      </w:r>
      <w:r w:rsidRPr="006D2070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  <w:t>A támogatás mértéke:</w:t>
      </w:r>
      <w:r w:rsidRPr="006D2070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 100 %</w:t>
      </w:r>
    </w:p>
    <w:p w:rsidR="00AD6ADB" w:rsidRPr="006D2070" w:rsidRDefault="00AD6ADB" w:rsidP="00AD6AD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hu-HU"/>
        </w:rPr>
      </w:pPr>
      <w:r w:rsidRPr="006D2070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  <w:t>A projekt azonosító száma:</w:t>
      </w:r>
      <w:r w:rsidRPr="006D2070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 EFOP-1.2.1-15-2016-01007</w:t>
      </w:r>
    </w:p>
    <w:p w:rsidR="00AD6ADB" w:rsidRPr="006D2070" w:rsidRDefault="00AD6ADB" w:rsidP="00AD6AD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hu-HU"/>
        </w:rPr>
      </w:pPr>
      <w:r w:rsidRPr="006D2070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  <w:t>A projekt tervezett befejezési dátuma:</w:t>
      </w:r>
      <w:r w:rsidRPr="006D2070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 2019. augusztus 31.</w:t>
      </w:r>
    </w:p>
    <w:p w:rsidR="00AD6ADB" w:rsidRDefault="00AD6ADB" w:rsidP="00AD6A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</w:pPr>
    </w:p>
    <w:p w:rsidR="00AD6ADB" w:rsidRPr="00AD6ADB" w:rsidRDefault="00AD6ADB" w:rsidP="00AD6A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u w:val="single"/>
          <w:lang w:eastAsia="hu-HU"/>
        </w:rPr>
      </w:pPr>
      <w:r w:rsidRPr="006D2070">
        <w:rPr>
          <w:rFonts w:ascii="Times New Roman" w:eastAsia="Times New Roman" w:hAnsi="Times New Roman" w:cs="Times New Roman"/>
          <w:color w:val="222222"/>
          <w:sz w:val="28"/>
          <w:szCs w:val="28"/>
          <w:lang w:eastAsia="hu-HU"/>
        </w:rPr>
        <w:t> </w:t>
      </w:r>
      <w:r w:rsidRPr="006D2070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u w:val="single"/>
          <w:lang w:eastAsia="hu-HU"/>
        </w:rPr>
        <w:t>A projekt tartalmának bemutatása:</w:t>
      </w:r>
    </w:p>
    <w:p w:rsidR="00AD6ADB" w:rsidRPr="006D2070" w:rsidRDefault="00AD6ADB" w:rsidP="00AD6AD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hu-HU"/>
        </w:rPr>
      </w:pPr>
    </w:p>
    <w:p w:rsidR="00AD6ADB" w:rsidRPr="006D2070" w:rsidRDefault="00AD6ADB" w:rsidP="00AD6AD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hu-HU"/>
        </w:rPr>
      </w:pPr>
      <w:r w:rsidRPr="006D2070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A program megvalósításáért a térség fejlesztésében elkötelezett konzorciumvezető felel. A tervezett szakmai tevékenységek előadások, csoportfoglalkozások, workshopok és rendezvények a történelmi Magyar Görög Katolikus Egyház 1983-ban alapított encsi szervezetével alkotott partnerségben valósulnak meg. Emellett összesen 20 együttműködő partner is segíti céljaink elérését.</w:t>
      </w:r>
    </w:p>
    <w:p w:rsidR="00AD6ADB" w:rsidRPr="00AD6ADB" w:rsidRDefault="00AD6ADB" w:rsidP="00AD6A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u w:val="single"/>
          <w:lang w:eastAsia="hu-HU"/>
        </w:rPr>
      </w:pPr>
    </w:p>
    <w:p w:rsidR="00AD6ADB" w:rsidRPr="006D2070" w:rsidRDefault="00AD6ADB" w:rsidP="00AD6AD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hu-HU"/>
        </w:rPr>
      </w:pPr>
      <w:r w:rsidRPr="006D2070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u w:val="single"/>
          <w:lang w:eastAsia="hu-HU"/>
        </w:rPr>
        <w:t>A projekt célja:</w:t>
      </w:r>
      <w:r w:rsidRPr="006D2070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 Az elérhető családok és közösségeik erősítése.</w:t>
      </w:r>
    </w:p>
    <w:p w:rsidR="00AD6ADB" w:rsidRDefault="00AD6ADB" w:rsidP="00AD6A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u w:val="single"/>
          <w:lang w:eastAsia="hu-HU"/>
        </w:rPr>
      </w:pPr>
    </w:p>
    <w:p w:rsidR="00AD6ADB" w:rsidRDefault="00AD6ADB" w:rsidP="00AD6A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u w:val="single"/>
          <w:lang w:eastAsia="hu-HU"/>
        </w:rPr>
      </w:pPr>
      <w:r w:rsidRPr="006D2070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u w:val="single"/>
          <w:lang w:eastAsia="hu-HU"/>
        </w:rPr>
        <w:t>Részcélok:</w:t>
      </w:r>
    </w:p>
    <w:p w:rsidR="00AD6ADB" w:rsidRPr="006D2070" w:rsidRDefault="00AD6ADB" w:rsidP="00AD6AD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8"/>
          <w:szCs w:val="28"/>
          <w:lang w:eastAsia="hu-HU"/>
        </w:rPr>
      </w:pPr>
    </w:p>
    <w:p w:rsidR="00AD6ADB" w:rsidRPr="006D2070" w:rsidRDefault="00AD6ADB" w:rsidP="00AD6AD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hu-HU"/>
        </w:rPr>
      </w:pPr>
      <w:r w:rsidRPr="006D2070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1. Fiatalok esetében a családi életre való felkészítés, a krízishelyzetek megelőzése. Előadások, csoportos foglalkozások formájában. Önismereti, konfliktuskezelési, családtervezési, veszélyhelyzet megelőzési célú programok.</w:t>
      </w:r>
    </w:p>
    <w:p w:rsidR="00AD6ADB" w:rsidRPr="006D2070" w:rsidRDefault="00AD6ADB" w:rsidP="00AD6AD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hu-HU"/>
        </w:rPr>
      </w:pPr>
      <w:r w:rsidRPr="006D2070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2. A gyermekneveléssel, a szülői feladatokkal kapcsolatos, életviteli és életmódbeli elméleti és gyakorlati tanácsadások, csoportfoglalkozások, kompetenciafejlesztés.</w:t>
      </w:r>
    </w:p>
    <w:p w:rsidR="00AD6ADB" w:rsidRPr="006D2070" w:rsidRDefault="00AD6ADB" w:rsidP="00AD6AD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hu-HU"/>
        </w:rPr>
      </w:pPr>
      <w:r w:rsidRPr="006D2070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3. A kisgyermekes szülők munkába való visszatérését a számukra tartott workshopok, előadások, információs anyagok és munkáltató-munkavállaló börzék formájában kívánjuk elősegíteni. E tevékenység keretében foglalkozunk a lehetséges munkáltatók informálásával is.</w:t>
      </w:r>
    </w:p>
    <w:p w:rsidR="00AD6ADB" w:rsidRPr="006D2070" w:rsidRDefault="00AD6ADB" w:rsidP="00AD6AD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hu-HU"/>
        </w:rPr>
      </w:pPr>
      <w:r w:rsidRPr="006D2070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4. A családi közösségépítő programok keretében családi napok, koncertek, zarándoklatok, kreatív délutánok szervezésével javítani kívánjuk a generációk közötti együttműködést, az idősebbek integrálását. Tervezünk olyan programot is, amelyben a fiatalok tanítják a nagyikat a mai technika kommunikációs eszközeinek használatára. A koncertekkel, zarándoklással, búcsújárással a kulturális hagyományok napi életvitelre gyakorolt jó hatásait kívánjuk megosztani és erősíteni. Az ún. kiskert programok, az együttes főzőcskék, a klubok, az ún. kreatív tevékenységek is a nemzedékek együttműködését kívánják erősíteni.</w:t>
      </w:r>
    </w:p>
    <w:p w:rsidR="00AD6ADB" w:rsidRDefault="00AD6ADB" w:rsidP="00AD6A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u w:val="single"/>
          <w:lang w:eastAsia="hu-HU"/>
        </w:rPr>
      </w:pPr>
    </w:p>
    <w:p w:rsidR="00AD6ADB" w:rsidRDefault="00AD6ADB" w:rsidP="00AD6A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u w:val="single"/>
          <w:lang w:eastAsia="hu-HU"/>
        </w:rPr>
      </w:pPr>
    </w:p>
    <w:p w:rsidR="00AD6ADB" w:rsidRDefault="00AD6ADB" w:rsidP="00AD6A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u w:val="single"/>
          <w:lang w:eastAsia="hu-HU"/>
        </w:rPr>
      </w:pPr>
    </w:p>
    <w:p w:rsidR="00AD6ADB" w:rsidRPr="00AD6ADB" w:rsidRDefault="00AD6ADB" w:rsidP="00AD6A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u w:val="single"/>
          <w:lang w:eastAsia="hu-HU"/>
        </w:rPr>
      </w:pPr>
      <w:r w:rsidRPr="006D2070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u w:val="single"/>
          <w:lang w:eastAsia="hu-HU"/>
        </w:rPr>
        <w:t>Célcsoportjaink:</w:t>
      </w:r>
    </w:p>
    <w:p w:rsidR="00AD6ADB" w:rsidRPr="006D2070" w:rsidRDefault="00AD6ADB" w:rsidP="00AD6AD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hu-HU"/>
        </w:rPr>
      </w:pPr>
    </w:p>
    <w:p w:rsidR="00AD6ADB" w:rsidRPr="006D2070" w:rsidRDefault="00AD6ADB" w:rsidP="00AD6AD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hu-HU"/>
        </w:rPr>
      </w:pPr>
      <w:r w:rsidRPr="006D2070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1. Párválasztás (családalapítás) előtt álló fiatalok, ide értve a házasságkötésre és gyermekvállalásra készülő párokat is.</w:t>
      </w:r>
    </w:p>
    <w:p w:rsidR="00AD6ADB" w:rsidRPr="006D2070" w:rsidRDefault="00AD6ADB" w:rsidP="00AD6AD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hu-HU"/>
        </w:rPr>
      </w:pPr>
      <w:r w:rsidRPr="006D2070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2. Fiatal házasok, a gyermekes és kisgyermekes szülők, a munkaerőpiacra gyermekvállalás után visszatérni szándékozókat (kismamákat) is ideértve.</w:t>
      </w:r>
    </w:p>
    <w:p w:rsidR="00AD6ADB" w:rsidRPr="006D2070" w:rsidRDefault="00AD6ADB" w:rsidP="00AD6AD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hu-HU"/>
        </w:rPr>
      </w:pPr>
      <w:r w:rsidRPr="006D2070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3. A családok, beleértve a sajátos, vagy nehéz helyzetben lévőket is, a család minden generációja (családok, szülők, tinédzser gyermekeikkel, nagyszülők, keresztszülők, nevelőszülők, idősek). Az egyes projekttevékenységek vonatkozásában tervezünk a generációknak külön-külön és együtt is programokat, csoportfoglalkozásokat, hogy a nemzedékek közötti tapasztalatátadás biztosított legyen. Az idősebbek tudását igyekszünk a fiatalabbakkal megosztani az egyes tevékenységek során, hogy azok az ő életükben felmerülő helyzetekre megoldási alternatívát jelentsenek.</w:t>
      </w:r>
    </w:p>
    <w:p w:rsidR="00AD6ADB" w:rsidRPr="006D2070" w:rsidRDefault="00AD6ADB" w:rsidP="00AD6AD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hu-HU"/>
        </w:rPr>
      </w:pPr>
      <w:r w:rsidRPr="006D2070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4. A házassági, párkapcsolati, egyéb családi (életviteli, életmódbeli, gyermeknevelési, idős családtaggal, szenvedélybeteggel kapcsolatos, stb...) ügyekben tanácsot, segítségnyújtást igénylő személyek és családtagok.</w:t>
      </w:r>
    </w:p>
    <w:p w:rsidR="00AD6ADB" w:rsidRPr="006D2070" w:rsidRDefault="00AD6ADB" w:rsidP="00AD6AD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hu-HU"/>
        </w:rPr>
      </w:pPr>
      <w:r w:rsidRPr="006D2070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Összességében, a szakmai tervünk olyan programok megvalósítására irányul, amelyek családokat, a családok közösségeit erősítik, elsősorban megelőző jelleggel igyekeznek a problémáikat kezelni.</w:t>
      </w:r>
    </w:p>
    <w:p w:rsidR="00AD6ADB" w:rsidRDefault="00AD6ADB" w:rsidP="00AD6ADB">
      <w:pPr>
        <w:jc w:val="both"/>
      </w:pPr>
    </w:p>
    <w:p w:rsidR="00747410" w:rsidRPr="00747410" w:rsidRDefault="00747410" w:rsidP="00747410">
      <w:pPr>
        <w:jc w:val="both"/>
        <w:rPr>
          <w:rFonts w:ascii="Arial" w:hAnsi="Arial" w:cs="Arial"/>
          <w:sz w:val="20"/>
          <w:szCs w:val="20"/>
        </w:rPr>
      </w:pPr>
    </w:p>
    <w:p w:rsidR="00747410" w:rsidRPr="00747410" w:rsidRDefault="00747410" w:rsidP="00747410">
      <w:pPr>
        <w:jc w:val="both"/>
        <w:rPr>
          <w:rFonts w:ascii="Arial" w:hAnsi="Arial" w:cs="Arial"/>
          <w:sz w:val="20"/>
          <w:szCs w:val="20"/>
        </w:rPr>
      </w:pPr>
    </w:p>
    <w:p w:rsidR="00747410" w:rsidRPr="00747410" w:rsidRDefault="00747410" w:rsidP="00747410">
      <w:pPr>
        <w:jc w:val="both"/>
        <w:rPr>
          <w:rFonts w:ascii="Arial" w:hAnsi="Arial" w:cs="Arial"/>
          <w:sz w:val="20"/>
          <w:szCs w:val="20"/>
        </w:rPr>
      </w:pPr>
    </w:p>
    <w:p w:rsidR="00747410" w:rsidRPr="00747410" w:rsidRDefault="00747410" w:rsidP="00747410">
      <w:pPr>
        <w:jc w:val="both"/>
        <w:rPr>
          <w:rFonts w:ascii="Arial" w:hAnsi="Arial" w:cs="Arial"/>
          <w:sz w:val="20"/>
          <w:szCs w:val="20"/>
        </w:rPr>
      </w:pPr>
    </w:p>
    <w:p w:rsidR="00747410" w:rsidRDefault="00747410" w:rsidP="00747410">
      <w:pPr>
        <w:jc w:val="both"/>
        <w:rPr>
          <w:rFonts w:ascii="Arial" w:hAnsi="Arial" w:cs="Arial"/>
          <w:sz w:val="20"/>
          <w:szCs w:val="20"/>
        </w:rPr>
      </w:pPr>
    </w:p>
    <w:p w:rsidR="00747410" w:rsidRDefault="00747410" w:rsidP="00747410">
      <w:pPr>
        <w:jc w:val="both"/>
        <w:rPr>
          <w:rFonts w:ascii="Arial" w:hAnsi="Arial" w:cs="Arial"/>
          <w:sz w:val="20"/>
          <w:szCs w:val="20"/>
        </w:rPr>
      </w:pPr>
    </w:p>
    <w:p w:rsidR="00747410" w:rsidRDefault="00747410" w:rsidP="00747410">
      <w:pPr>
        <w:jc w:val="both"/>
        <w:rPr>
          <w:rFonts w:ascii="Arial" w:hAnsi="Arial" w:cs="Arial"/>
          <w:sz w:val="20"/>
          <w:szCs w:val="20"/>
        </w:rPr>
      </w:pPr>
    </w:p>
    <w:p w:rsidR="00747410" w:rsidRDefault="00747410" w:rsidP="00747410">
      <w:pPr>
        <w:jc w:val="both"/>
        <w:rPr>
          <w:rFonts w:ascii="Arial" w:hAnsi="Arial" w:cs="Arial"/>
          <w:sz w:val="20"/>
          <w:szCs w:val="20"/>
        </w:rPr>
      </w:pPr>
    </w:p>
    <w:p w:rsidR="00747410" w:rsidRDefault="00747410" w:rsidP="00747410">
      <w:pPr>
        <w:jc w:val="center"/>
        <w:rPr>
          <w:rFonts w:ascii="Arial" w:hAnsi="Arial" w:cs="Arial"/>
          <w:sz w:val="20"/>
          <w:szCs w:val="20"/>
        </w:rPr>
      </w:pPr>
    </w:p>
    <w:p w:rsidR="00747410" w:rsidRDefault="00747410" w:rsidP="00747410">
      <w:pPr>
        <w:jc w:val="center"/>
        <w:rPr>
          <w:rFonts w:ascii="Arial" w:hAnsi="Arial" w:cs="Arial"/>
          <w:sz w:val="20"/>
          <w:szCs w:val="20"/>
        </w:rPr>
      </w:pPr>
    </w:p>
    <w:p w:rsidR="00747410" w:rsidRDefault="00747410" w:rsidP="00747410">
      <w:pPr>
        <w:jc w:val="center"/>
        <w:rPr>
          <w:rFonts w:ascii="Arial" w:hAnsi="Arial" w:cs="Arial"/>
          <w:sz w:val="20"/>
          <w:szCs w:val="20"/>
        </w:rPr>
      </w:pPr>
    </w:p>
    <w:p w:rsidR="003F7C5F" w:rsidRPr="00747410" w:rsidRDefault="003F7C5F" w:rsidP="00747410">
      <w:pPr>
        <w:jc w:val="center"/>
        <w:rPr>
          <w:rFonts w:ascii="Arial" w:hAnsi="Arial" w:cs="Arial"/>
          <w:sz w:val="20"/>
          <w:szCs w:val="20"/>
        </w:rPr>
      </w:pPr>
    </w:p>
    <w:sectPr w:rsidR="003F7C5F" w:rsidRPr="00747410" w:rsidSect="00683F35">
      <w:headerReference w:type="default" r:id="rId7"/>
      <w:footerReference w:type="default" r:id="rId8"/>
      <w:pgSz w:w="11906" w:h="16838"/>
      <w:pgMar w:top="2098" w:right="1247" w:bottom="1701" w:left="1247" w:header="737" w:footer="73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C3355" w:rsidRDefault="00FC3355" w:rsidP="00FC0811">
      <w:pPr>
        <w:spacing w:after="0" w:line="240" w:lineRule="auto"/>
      </w:pPr>
      <w:r>
        <w:separator/>
      </w:r>
    </w:p>
  </w:endnote>
  <w:endnote w:type="continuationSeparator" w:id="1">
    <w:p w:rsidR="00FC3355" w:rsidRDefault="00FC3355" w:rsidP="00FC08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199B" w:rsidRDefault="0071199B">
    <w:pPr>
      <w:pStyle w:val="llb"/>
    </w:pPr>
    <w:r>
      <w:rPr>
        <w:noProof/>
        <w:lang w:eastAsia="hu-HU"/>
      </w:rPr>
      <w:drawing>
        <wp:anchor distT="0" distB="0" distL="114300" distR="114300" simplePos="0" relativeHeight="251678720" behindDoc="1" locked="0" layoutInCell="1" allowOverlap="1">
          <wp:simplePos x="0" y="0"/>
          <wp:positionH relativeFrom="rightMargin">
            <wp:posOffset>-3329940</wp:posOffset>
          </wp:positionH>
          <wp:positionV relativeFrom="bottomMargin">
            <wp:posOffset>-1781810</wp:posOffset>
          </wp:positionV>
          <wp:extent cx="4108450" cy="2839085"/>
          <wp:effectExtent l="0" t="0" r="6350" b="0"/>
          <wp:wrapTight wrapText="bothSides">
            <wp:wrapPolygon edited="0">
              <wp:start x="13921" y="1304"/>
              <wp:lineTo x="12720" y="1739"/>
              <wp:lineTo x="8914" y="3478"/>
              <wp:lineTo x="7812" y="4928"/>
              <wp:lineTo x="6610" y="6232"/>
              <wp:lineTo x="5008" y="8551"/>
              <wp:lineTo x="3806" y="10870"/>
              <wp:lineTo x="2904" y="13189"/>
              <wp:lineTo x="2304" y="15508"/>
              <wp:lineTo x="1903" y="17827"/>
              <wp:lineTo x="1602" y="21450"/>
              <wp:lineTo x="21533" y="21450"/>
              <wp:lineTo x="21533" y="2174"/>
              <wp:lineTo x="17527" y="1304"/>
              <wp:lineTo x="13921" y="1304"/>
            </wp:wrapPolygon>
          </wp:wrapTight>
          <wp:docPr id="16" name="Kép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ghivo_kedv_2020_A4_bg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08450" cy="28390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C3355" w:rsidRDefault="00FC3355" w:rsidP="00FC0811">
      <w:pPr>
        <w:spacing w:after="0" w:line="240" w:lineRule="auto"/>
      </w:pPr>
      <w:r>
        <w:separator/>
      </w:r>
    </w:p>
  </w:footnote>
  <w:footnote w:type="continuationSeparator" w:id="1">
    <w:p w:rsidR="00FC3355" w:rsidRDefault="00FC3355" w:rsidP="00FC08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7C5F" w:rsidRPr="00683F35" w:rsidRDefault="00683F35" w:rsidP="00CE22D6">
    <w:pPr>
      <w:pStyle w:val="lfej"/>
      <w:tabs>
        <w:tab w:val="clear" w:pos="4536"/>
        <w:tab w:val="clear" w:pos="9072"/>
        <w:tab w:val="left" w:pos="2835"/>
        <w:tab w:val="left" w:pos="5387"/>
        <w:tab w:val="left" w:pos="8222"/>
      </w:tabs>
      <w:ind w:right="-86"/>
    </w:pPr>
    <w:r w:rsidRPr="003F7C5F">
      <w:rPr>
        <w:noProof/>
        <w:lang w:eastAsia="hu-HU"/>
      </w:rPr>
      <w:drawing>
        <wp:inline distT="0" distB="0" distL="0" distR="0">
          <wp:extent cx="1114425" cy="628650"/>
          <wp:effectExtent l="0" t="0" r="9525" b="0"/>
          <wp:docPr id="13" name="Kép 13" descr="D:\Mentés LACÓ-notebook\D meghajtó\LACÓ\Logók\Leader logo atmenet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Mentés LACÓ-notebook\D meghajtó\LACÓ\Logók\Leader logo atmenete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9887" cy="6430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rPr>
        <w:noProof/>
        <w:lang w:eastAsia="hu-HU"/>
      </w:rPr>
      <w:drawing>
        <wp:inline distT="0" distB="0" distL="0" distR="0">
          <wp:extent cx="847725" cy="619125"/>
          <wp:effectExtent l="0" t="0" r="0" b="0"/>
          <wp:docPr id="14" name="Kép 14" descr="C:\Users\ASUS3-3\AppData\Local\Microsoft\Windows\INetCache\Content.Word\CSBO_logo_rgb_fekete_HU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ASUS3-3\AppData\Local\Microsoft\Windows\INetCache\Content.Word\CSBO_logo_rgb_fekete_HUN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 w:rsidR="00CE22D6" w:rsidRPr="0041274F">
      <w:object w:dxaOrig="7110" w:dyaOrig="47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82.5pt;height:51.75pt" o:ole="">
          <v:imagedata r:id="rId3" o:title=""/>
        </v:shape>
        <o:OLEObject Type="Embed" ProgID="AcroExch.Document.7" ShapeID="_x0000_i1025" DrawAspect="Content" ObjectID="_1607394925" r:id="rId4"/>
      </w:object>
    </w:r>
    <w:r>
      <w:tab/>
    </w:r>
    <w:r>
      <w:rPr>
        <w:noProof/>
        <w:lang w:eastAsia="hu-HU"/>
      </w:rPr>
      <w:drawing>
        <wp:inline distT="0" distB="0" distL="0" distR="0">
          <wp:extent cx="723900" cy="685800"/>
          <wp:effectExtent l="0" t="0" r="0" b="0"/>
          <wp:docPr id="15" name="Kép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9"/>
  <w:hyphenationZone w:val="425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FC0811"/>
    <w:rsid w:val="00022083"/>
    <w:rsid w:val="00025585"/>
    <w:rsid w:val="0007480B"/>
    <w:rsid w:val="00081A6B"/>
    <w:rsid w:val="000D4334"/>
    <w:rsid w:val="000E6B71"/>
    <w:rsid w:val="00174F2C"/>
    <w:rsid w:val="001D31F7"/>
    <w:rsid w:val="00254A5D"/>
    <w:rsid w:val="0028661C"/>
    <w:rsid w:val="0030308A"/>
    <w:rsid w:val="003C7633"/>
    <w:rsid w:val="003F6612"/>
    <w:rsid w:val="003F7C5F"/>
    <w:rsid w:val="0041274F"/>
    <w:rsid w:val="005942AA"/>
    <w:rsid w:val="005E71FF"/>
    <w:rsid w:val="00633C8C"/>
    <w:rsid w:val="00683F35"/>
    <w:rsid w:val="00685FED"/>
    <w:rsid w:val="00686A58"/>
    <w:rsid w:val="006E69CB"/>
    <w:rsid w:val="0071199B"/>
    <w:rsid w:val="00747410"/>
    <w:rsid w:val="00767E42"/>
    <w:rsid w:val="007F327B"/>
    <w:rsid w:val="009039F9"/>
    <w:rsid w:val="0090409B"/>
    <w:rsid w:val="00952A8C"/>
    <w:rsid w:val="00967DBF"/>
    <w:rsid w:val="009A447E"/>
    <w:rsid w:val="00AA35E5"/>
    <w:rsid w:val="00AD6ADB"/>
    <w:rsid w:val="00B30C47"/>
    <w:rsid w:val="00B72E5C"/>
    <w:rsid w:val="00BC6C2E"/>
    <w:rsid w:val="00BF5C52"/>
    <w:rsid w:val="00C1555B"/>
    <w:rsid w:val="00CE22D6"/>
    <w:rsid w:val="00D44F86"/>
    <w:rsid w:val="00D732B0"/>
    <w:rsid w:val="00DD4376"/>
    <w:rsid w:val="00E7619B"/>
    <w:rsid w:val="00FC0811"/>
    <w:rsid w:val="00FC3355"/>
    <w:rsid w:val="00FF0216"/>
    <w:rsid w:val="00FF37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AD6ADB"/>
  </w:style>
  <w:style w:type="paragraph" w:styleId="Cmsor1">
    <w:name w:val="heading 1"/>
    <w:basedOn w:val="Norml"/>
    <w:next w:val="Norml"/>
    <w:link w:val="Cmsor1Char"/>
    <w:uiPriority w:val="9"/>
    <w:qFormat/>
    <w:rsid w:val="00FC081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FC081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FC081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Cmsor4">
    <w:name w:val="heading 4"/>
    <w:basedOn w:val="Norml"/>
    <w:next w:val="Norml"/>
    <w:link w:val="Cmsor4Char"/>
    <w:uiPriority w:val="9"/>
    <w:unhideWhenUsed/>
    <w:qFormat/>
    <w:rsid w:val="00FC081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FC08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FC0811"/>
  </w:style>
  <w:style w:type="paragraph" w:styleId="llb">
    <w:name w:val="footer"/>
    <w:basedOn w:val="Norml"/>
    <w:link w:val="llbChar"/>
    <w:uiPriority w:val="99"/>
    <w:unhideWhenUsed/>
    <w:rsid w:val="00FC08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FC0811"/>
  </w:style>
  <w:style w:type="paragraph" w:styleId="Buborkszveg">
    <w:name w:val="Balloon Text"/>
    <w:basedOn w:val="Norml"/>
    <w:link w:val="BuborkszvegChar"/>
    <w:uiPriority w:val="99"/>
    <w:semiHidden/>
    <w:unhideWhenUsed/>
    <w:rsid w:val="00FC08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C0811"/>
    <w:rPr>
      <w:rFonts w:ascii="Tahoma" w:hAnsi="Tahoma" w:cs="Tahoma"/>
      <w:sz w:val="16"/>
      <w:szCs w:val="16"/>
    </w:rPr>
  </w:style>
  <w:style w:type="paragraph" w:styleId="Nincstrkz">
    <w:name w:val="No Spacing"/>
    <w:uiPriority w:val="1"/>
    <w:qFormat/>
    <w:rsid w:val="00FC0811"/>
    <w:pPr>
      <w:spacing w:after="0" w:line="240" w:lineRule="auto"/>
    </w:pPr>
  </w:style>
  <w:style w:type="character" w:customStyle="1" w:styleId="Cmsor1Char">
    <w:name w:val="Címsor 1 Char"/>
    <w:basedOn w:val="Bekezdsalapbettpusa"/>
    <w:link w:val="Cmsor1"/>
    <w:uiPriority w:val="9"/>
    <w:rsid w:val="00FC081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Cmsor2Char">
    <w:name w:val="Címsor 2 Char"/>
    <w:basedOn w:val="Bekezdsalapbettpusa"/>
    <w:link w:val="Cmsor2"/>
    <w:uiPriority w:val="9"/>
    <w:rsid w:val="00FC081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Cmsor3Char">
    <w:name w:val="Címsor 3 Char"/>
    <w:basedOn w:val="Bekezdsalapbettpusa"/>
    <w:link w:val="Cmsor3"/>
    <w:uiPriority w:val="9"/>
    <w:rsid w:val="00FC081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Cmsor4Char">
    <w:name w:val="Címsor 4 Char"/>
    <w:basedOn w:val="Bekezdsalapbettpusa"/>
    <w:link w:val="Cmsor4"/>
    <w:uiPriority w:val="9"/>
    <w:rsid w:val="00FC081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Cm">
    <w:name w:val="Title"/>
    <w:basedOn w:val="Norml"/>
    <w:next w:val="Norml"/>
    <w:link w:val="CmChar"/>
    <w:uiPriority w:val="10"/>
    <w:qFormat/>
    <w:rsid w:val="00FC081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CmChar">
    <w:name w:val="Cím Char"/>
    <w:basedOn w:val="Bekezdsalapbettpusa"/>
    <w:link w:val="Cm"/>
    <w:uiPriority w:val="10"/>
    <w:rsid w:val="00FC081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lcm">
    <w:name w:val="Subtitle"/>
    <w:basedOn w:val="Norml"/>
    <w:next w:val="Norml"/>
    <w:link w:val="AlcmChar"/>
    <w:uiPriority w:val="11"/>
    <w:qFormat/>
    <w:rsid w:val="00FC081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lcmChar">
    <w:name w:val="Alcím Char"/>
    <w:basedOn w:val="Bekezdsalapbettpusa"/>
    <w:link w:val="Alcm"/>
    <w:uiPriority w:val="11"/>
    <w:rsid w:val="00FC081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Ershangslyozs">
    <w:name w:val="Intense Emphasis"/>
    <w:basedOn w:val="Bekezdsalapbettpusa"/>
    <w:uiPriority w:val="21"/>
    <w:qFormat/>
    <w:rsid w:val="00FC0811"/>
    <w:rPr>
      <w:b/>
      <w:bCs/>
      <w:i/>
      <w:iCs/>
      <w:color w:val="4F81BD" w:themeColor="accent1"/>
    </w:rPr>
  </w:style>
  <w:style w:type="character" w:customStyle="1" w:styleId="kvr">
    <w:name w:val="kövér"/>
    <w:basedOn w:val="Bekezdsalapbettpusa"/>
    <w:rsid w:val="00DD4376"/>
    <w:rPr>
      <w:b/>
      <w:color w:val="404040" w:themeColor="text1" w:themeTint="BF"/>
      <w:lang w:val="hu-H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5" Type="http://schemas.openxmlformats.org/officeDocument/2006/relationships/image" Target="media/image4.png"/><Relationship Id="rId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A40844-568F-4311-A577-D164BF5A94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464</Words>
  <Characters>3202</Characters>
  <Application>Microsoft Office Word</Application>
  <DocSecurity>0</DocSecurity>
  <Lines>26</Lines>
  <Paragraphs>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Csaba</dc:creator>
  <cp:lastModifiedBy>Windows-felhasználó</cp:lastModifiedBy>
  <cp:revision>2</cp:revision>
  <cp:lastPrinted>2018-01-24T13:13:00Z</cp:lastPrinted>
  <dcterms:created xsi:type="dcterms:W3CDTF">2018-12-27T04:49:00Z</dcterms:created>
  <dcterms:modified xsi:type="dcterms:W3CDTF">2018-12-27T04:49:00Z</dcterms:modified>
</cp:coreProperties>
</file>